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万盛经开区博物馆2023年度工作计划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2023年，万盛经开区博物馆按照文物保护相关规定和要求，切实推动万盛经开区博物馆建设和文物保护工作，力争有计划，有新招、见实效、见成果，确保文物保护工作取得新突破。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一是积极推动石刻文物修复工作。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按照市文物局对博物馆石刻文物的修复意见，在坚持最小干预原则、严格控制保护修复范围和程度、最大限度保存文物的真实性和完整性。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二是推动社教品牌建设。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加大与中小学、社区合作，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以文博为载体联合开展第二课堂活动，继续开展“小小考古家”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“小小讲解员”“行走的历史课堂”等品牌活动，让更多的人走进博物馆，了解博物馆，宣传博物馆。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Style w:val="5"/>
          <w:rFonts w:hint="default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三是研究制定博物馆预防性保护项目。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针对博物馆文物库房及展陈区环境、馆藏文物的保存现状进行初步勘察，利用环境监测设备和便携式分析检测仪器进一步开展科学评估，掌握博物馆文物保护管理的基本现状、各类型文物存在的典型问题及风险因子，及时向市文物局申报预防性保护项目，力争来年进入全市文物预防性保护专项资金盘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1"/>
          <w:sz w:val="32"/>
          <w:szCs w:val="32"/>
          <w:lang w:val="en-US" w:eastAsia="zh-CN" w:bidi="ar-SA"/>
        </w:rPr>
        <w:t>四是努力支撑起后疫情时代文博工作免费开放的精彩亮相。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打造川渝黔文博联盟体，辐射万盛文化旅游影响力。努力拓展文博藏品征集渠道，快速增加博物馆文博藏品数量。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1"/>
          <w:sz w:val="32"/>
          <w:szCs w:val="32"/>
          <w:lang w:val="en-US" w:eastAsia="zh-CN" w:bidi="ar-SA"/>
        </w:rPr>
        <w:t>五是创新推动智慧博物馆建设。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完成博物馆现有文物“大数据平台、文物数据库”建设工作；完成现有“国家三级文物”“国家珍贵文物”、重庆市馆藏文物“镇馆之宝”等相关重要文物的三维数据扫描工作；完成云上文物赏析服务工作，提升免费开放能力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六是多渠道拓展藏品征集。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召开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万盛经开区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文物捐赠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座谈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会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制定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征集方案，重点征集反映万盛巴僚文化、溱州文化、红苗文化、移民文化、抗战文化、矿山文化、抗击新冠肺炎疫情相关藏品，丰富陈列布展内容。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七是更加完善博物馆人员内部管理。</w:t>
      </w:r>
      <w:r>
        <w:rPr>
          <w:rFonts w:hint="eastAsia" w:ascii="仿宋" w:hAnsi="仿宋" w:eastAsia="仿宋"/>
          <w:color w:val="000000"/>
          <w:sz w:val="32"/>
          <w:szCs w:val="32"/>
        </w:rPr>
        <w:t>加强讲解、安保、保洁队伍建设，定岗定员，强化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color w:val="000000"/>
          <w:sz w:val="32"/>
          <w:szCs w:val="32"/>
        </w:rPr>
        <w:t>考核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八是创新推动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智慧博物馆建设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和文创开发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结合市对区考核要求，努力推进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大数据平台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文物数据库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，开展文物三维数据扫描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以文博一体机为载体，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为公众提供网上虚拟展览、藏品赏析等服务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多渠道拓展博物馆展览方式，提升博物馆影响力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九是狠抓文物安全工作。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精准研判安全形势，研究分析可能存在的盗抢、火灾、破坏和恐怖活动等各类安全风险，有针对性的强化各项安全措施。严格实施全日制值守和日常隐患巡检，将事态控制在萌芽状态。完善突发事件应急管理机制，制定防火、防爆、防盗抢、防破坏、防恐怖活动等各类安全应急预案，加强与当地公安、消防等有关部门建立安全联动机制，开展各类演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4160" w:firstLineChars="13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4160" w:firstLineChars="13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万盛经开区博物馆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4160" w:firstLineChars="1300"/>
        <w:textAlignment w:val="auto"/>
        <w:rPr>
          <w:rStyle w:val="5"/>
          <w:rFonts w:hint="default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2022年12月28日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2ViYjJkNjkyYTYyMTAzZjUwNTU0NGI5NmY0ZDIifQ=="/>
  </w:docVars>
  <w:rsids>
    <w:rsidRoot w:val="00000000"/>
    <w:rsid w:val="2A021BF3"/>
    <w:rsid w:val="34CB7C00"/>
    <w:rsid w:val="4596403E"/>
    <w:rsid w:val="48864BAB"/>
    <w:rsid w:val="64DE2339"/>
    <w:rsid w:val="6BEC5C84"/>
    <w:rsid w:val="71816E6E"/>
    <w:rsid w:val="71E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20"/>
    </w:pPr>
    <w:rPr>
      <w:rFonts w:ascii="Times New Roman" w:hAnsi="Times New Roman"/>
      <w:kern w:val="1"/>
      <w:szCs w:val="24"/>
      <w:lang w:eastAsia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2024-01-25T03:42:00Z</dcterms:created>
  <dc:creator>Administrator</dc:creator>
  <cp:lastModifiedBy>宁静致远</cp:lastModifiedBy>
  <dcterms:modified xsi:type="dcterms:W3CDTF">2024-01-25T06:24:23Z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B789EF2EF554449484A8DFF81B9CED7E_12</vt:lpwstr>
  </property>
</Properties>
</file>